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820.0" w:type="dxa"/>
        <w:jc w:val="left"/>
        <w:tblInd w:w="-890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600"/>
      </w:tblPr>
      <w:tblGrid>
        <w:gridCol w:w="4290"/>
        <w:gridCol w:w="2715"/>
        <w:gridCol w:w="3690"/>
        <w:gridCol w:w="1185"/>
        <w:gridCol w:w="2940"/>
        <w:tblGridChange w:id="0">
          <w:tblGrid>
            <w:gridCol w:w="4290"/>
            <w:gridCol w:w="2715"/>
            <w:gridCol w:w="3690"/>
            <w:gridCol w:w="1185"/>
            <w:gridCol w:w="2940"/>
          </w:tblGrid>
        </w:tblGridChange>
      </w:tblGrid>
      <w:tr>
        <w:trPr>
          <w:trHeight w:val="420" w:hRule="atLeast"/>
        </w:trPr>
        <w:tc>
          <w:tcPr>
            <w:gridSpan w:val="5"/>
            <w:shd w:fill="99999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ESSENTIAL SKILLS DOCUMENT FOR READING/WRITING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ESSENTIAL SKILL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REFERENCE TO STANDARD IN 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0"/>
                  <w:szCs w:val="20"/>
                  <w:u w:val="single"/>
                  <w:rtl w:val="0"/>
                </w:rPr>
                <w:t xml:space="preserve">STANDARDS MASTERY DOCUMENT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TEACHER NOTES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DATES TAUGHT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CURRENT MASTERY PERCENTAGE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(GOAL IS 80%)</w:t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Read fluently on grade-level 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RF.3.4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Make logical inferences from text </w:t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ind w:left="144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RI. 3.1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Ask and answer questions (who, what, when, why, where)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Refer to text for answers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RL.3.1</w:t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RI.3.1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and cite relevant implicit and explicit information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RL.3.2</w:t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RI.3.2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ind w:left="0" w:firstLine="0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ind w:left="0" w:firstLine="0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story elements to identify the theme and/or moral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RL.3.2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main idea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RI.3.2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Describe characters in a story </w:t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(traits, motivations, and actions)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RL.3.3</w:t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Describe how the character traits affect the plot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RL.3.3</w:t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Sequence and/or list steps in order</w:t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RL.3.3</w:t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Describe and understand how parts of the text contribute to the overall structure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RL.3.5</w:t>
            </w:r>
          </w:p>
          <w:p w:rsidR="00000000" w:rsidDel="00000000" w:rsidP="00000000" w:rsidRDefault="00000000" w:rsidRPr="00000000" w14:paraId="000000E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text structure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RL.3.5</w:t>
            </w:r>
          </w:p>
          <w:p w:rsidR="00000000" w:rsidDel="00000000" w:rsidP="00000000" w:rsidRDefault="00000000" w:rsidRPr="00000000" w14:paraId="000000F8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RI.3.5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Determine how the reader’s point of view differs from the narrator and characters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RL.3.6</w:t>
            </w:r>
          </w:p>
          <w:p w:rsidR="00000000" w:rsidDel="00000000" w:rsidP="00000000" w:rsidRDefault="00000000" w:rsidRPr="00000000" w14:paraId="0000010D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Determine how various perspectives change the plot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RL.3.6</w:t>
            </w:r>
          </w:p>
          <w:p w:rsidR="00000000" w:rsidDel="00000000" w:rsidP="00000000" w:rsidRDefault="00000000" w:rsidRPr="00000000" w14:paraId="00000122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Use a variety of comprehension strategies to read, comprehend, and analyze grade-level texts independently and proficiently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RL.3.10</w:t>
            </w:r>
          </w:p>
          <w:p w:rsidR="00000000" w:rsidDel="00000000" w:rsidP="00000000" w:rsidRDefault="00000000" w:rsidRPr="00000000" w14:paraId="0000013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RI.3.10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Identify reasons and evidence to support a claim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B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RI.3.8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Construct a narrative writing piece that includes a topic, details, and a conclusion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C.3.3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Construct an opinion piece that includes an opinion, supporting details, and a conclusion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C.3.1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Construct an informative piece that includes a topic, details, and a conclusion 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C.3.2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A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Demonstrate knowledge of language and its conventions when writing, speaking, reading, or listening</w:t>
            </w:r>
          </w:p>
          <w:p w:rsidR="00000000" w:rsidDel="00000000" w:rsidP="00000000" w:rsidRDefault="00000000" w:rsidRPr="00000000" w14:paraId="0000019B">
            <w:pPr>
              <w:widowControl w:val="0"/>
              <w:spacing w:line="240" w:lineRule="auto"/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L.3.3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widowControl w:val="0"/>
              <w:spacing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Determine the meaning of unknown words and phrases by using context clues, knowledge of affixes, and reference materials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widowControl w:val="0"/>
              <w:spacing w:line="240" w:lineRule="auto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L.3.4</w:t>
            </w:r>
          </w:p>
        </w:tc>
        <w:tc>
          <w:tcPr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C3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4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PIKE COUNTY SCHOOLS </w:t>
    </w:r>
  </w:p>
  <w:p w:rsidR="00000000" w:rsidDel="00000000" w:rsidP="00000000" w:rsidRDefault="00000000" w:rsidRPr="00000000" w14:paraId="000001C5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ESSENTIAL SKILLS DOCUMENT FOR READING/WRITING</w:t>
    </w:r>
  </w:p>
  <w:p w:rsidR="00000000" w:rsidDel="00000000" w:rsidP="00000000" w:rsidRDefault="00000000" w:rsidRPr="00000000" w14:paraId="000001C6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b w:val="1"/>
        <w:sz w:val="24"/>
        <w:szCs w:val="24"/>
        <w:rtl w:val="0"/>
      </w:rPr>
      <w:t xml:space="preserve">3RD GRADE</w:t>
    </w:r>
  </w:p>
  <w:p w:rsidR="00000000" w:rsidDel="00000000" w:rsidP="00000000" w:rsidRDefault="00000000" w:rsidRPr="00000000" w14:paraId="000001C7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C8">
    <w:pPr>
      <w:spacing w:line="240" w:lineRule="auto"/>
      <w:jc w:val="center"/>
      <w:rPr>
        <w:b w:val="1"/>
        <w:sz w:val="24"/>
        <w:szCs w:val="24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pike.kyschools.us/userfiles/261/my%20files/3rd%20grade%20reading%20and%20writing%20smd.pdf?id=5190" TargetMode="External"/><Relationship Id="rId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